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477" w:rsidRDefault="00EA7477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477" w:rsidRDefault="00EA7477">
      <w:r>
        <w:br w:type="page"/>
      </w:r>
    </w:p>
    <w:p w:rsidR="00EA7477" w:rsidRPr="00EA7477" w:rsidRDefault="00EA7477" w:rsidP="00EA7477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  <w:lang w:eastAsia="ru-RU"/>
        </w:rPr>
      </w:pPr>
      <w:r w:rsidRPr="00EA7477">
        <w:rPr>
          <w:rFonts w:ascii="Times New Roman" w:eastAsia="Impact" w:hAnsi="Times New Roman" w:cs="Times New Roman"/>
          <w:iCs/>
          <w:sz w:val="26"/>
          <w:szCs w:val="26"/>
          <w:lang w:eastAsia="ru-RU"/>
        </w:rPr>
        <w:lastRenderedPageBreak/>
        <w:t xml:space="preserve">Рабочая программа учебной дисциплины разработана на основе: </w:t>
      </w:r>
    </w:p>
    <w:p w:rsidR="00EA7477" w:rsidRPr="00EA7477" w:rsidRDefault="00EA7477" w:rsidP="00EA7477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  <w:lang w:eastAsia="ru-RU"/>
        </w:rPr>
      </w:pPr>
    </w:p>
    <w:p w:rsidR="00EA7477" w:rsidRPr="00EA7477" w:rsidRDefault="00EA7477" w:rsidP="00EA74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 </w:t>
      </w:r>
      <w:r w:rsidRPr="00EA7477">
        <w:rPr>
          <w:rFonts w:ascii="Times New Roman" w:eastAsia="Segoe UI" w:hAnsi="Times New Roman" w:cs="Times New Roman"/>
          <w:color w:val="000000"/>
          <w:sz w:val="26"/>
          <w:szCs w:val="26"/>
          <w:lang w:eastAsia="ru-RU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EA747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EA7477">
        <w:rPr>
          <w:rFonts w:ascii="Times New Roman" w:eastAsia="Calibri" w:hAnsi="Times New Roman" w:cs="Times New Roman"/>
          <w:sz w:val="26"/>
          <w:szCs w:val="26"/>
          <w:lang w:eastAsia="ru-RU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 01 сентября 2022г. № 796</w:t>
      </w:r>
      <w:r w:rsidRPr="00EA7477">
        <w:rPr>
          <w:rFonts w:ascii="Times New Roman" w:eastAsia="Calibri" w:hAnsi="Times New Roman" w:cs="Times New Roman"/>
          <w:sz w:val="26"/>
          <w:szCs w:val="26"/>
          <w:lang w:eastAsia="ru-RU"/>
        </w:rPr>
        <w:t>, входящей в состав укрупненной группы специальности 08.00.00 Техника и технологии строительства;</w:t>
      </w:r>
    </w:p>
    <w:p w:rsidR="00EA7477" w:rsidRPr="00EA7477" w:rsidRDefault="00EA7477" w:rsidP="00EA7477">
      <w:pPr>
        <w:spacing w:after="0" w:line="240" w:lineRule="auto"/>
        <w:ind w:firstLine="567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- основной профессиональной образовательной программы по специальности </w:t>
      </w:r>
      <w:r w:rsidRPr="00EA7477">
        <w:rPr>
          <w:rFonts w:ascii="Times New Roman" w:eastAsia="Calibri" w:hAnsi="Times New Roman" w:cs="Times New Roman"/>
          <w:sz w:val="26"/>
          <w:szCs w:val="26"/>
          <w:lang w:eastAsia="ru-RU"/>
        </w:rPr>
        <w:t>08.02.13 Монтаж и эксплуатация внутренних сантехнических устройств, кондиционирования воздуха и вентиляции</w:t>
      </w: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>, 202</w:t>
      </w:r>
      <w:r>
        <w:rPr>
          <w:rFonts w:ascii="Times New Roman" w:eastAsia="Segoe UI" w:hAnsi="Times New Roman" w:cs="Times New Roman"/>
          <w:sz w:val="26"/>
          <w:szCs w:val="26"/>
          <w:lang w:eastAsia="ru-RU"/>
        </w:rPr>
        <w:t>4</w:t>
      </w: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 г.;</w:t>
      </w:r>
    </w:p>
    <w:p w:rsidR="00EA7477" w:rsidRPr="00EA7477" w:rsidRDefault="00EA7477" w:rsidP="00EA7477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EA747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</w:t>
      </w: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специальности </w:t>
      </w:r>
      <w:r w:rsidRPr="00EA7477">
        <w:rPr>
          <w:rFonts w:ascii="Times New Roman" w:eastAsia="Calibri" w:hAnsi="Times New Roman" w:cs="Times New Roman"/>
          <w:sz w:val="26"/>
          <w:szCs w:val="26"/>
          <w:lang w:eastAsia="ru-RU"/>
        </w:rPr>
        <w:t>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EA747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</w:p>
    <w:p w:rsidR="00EA7477" w:rsidRPr="00EA7477" w:rsidRDefault="00EA7477" w:rsidP="00EA7477">
      <w:pPr>
        <w:overflowPunct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7477" w:rsidRPr="00EA7477" w:rsidRDefault="00EA7477" w:rsidP="00EA7477">
      <w:pPr>
        <w:overflowPunct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7477" w:rsidRPr="00EA7477" w:rsidRDefault="00EA7477" w:rsidP="00EA7477">
      <w:pPr>
        <w:overflowPunct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7477">
        <w:rPr>
          <w:rFonts w:ascii="Times New Roman" w:eastAsia="Times New Roman" w:hAnsi="Times New Roman" w:cs="Times New Roman"/>
          <w:sz w:val="26"/>
          <w:szCs w:val="26"/>
          <w:lang w:eastAsia="zh-CN"/>
        </w:rPr>
        <w:t>Организация - разработчик: ГАПОУ  «Казанский политехнический колледж»</w:t>
      </w:r>
    </w:p>
    <w:p w:rsidR="00EA7477" w:rsidRPr="00EA7477" w:rsidRDefault="00EA7477" w:rsidP="00EA7477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747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Разработчик: Степанова Л.А.,преподаватель </w:t>
      </w:r>
    </w:p>
    <w:p w:rsidR="00EA7477" w:rsidRPr="00EA7477" w:rsidRDefault="00EA7477" w:rsidP="00EA7477">
      <w:pPr>
        <w:spacing w:after="0" w:line="276" w:lineRule="auto"/>
        <w:ind w:right="-199"/>
        <w:jc w:val="both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zh-CN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76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</w:pPr>
    </w:p>
    <w:p w:rsidR="00EA7477" w:rsidRPr="00EA7477" w:rsidRDefault="00EA7477" w:rsidP="00EA7477">
      <w:pPr>
        <w:spacing w:after="0" w:line="200" w:lineRule="exact"/>
        <w:rPr>
          <w:rFonts w:ascii="Times New Roman" w:eastAsia="Segoe UI" w:hAnsi="Times New Roman" w:cs="Times New Roman"/>
          <w:sz w:val="24"/>
          <w:szCs w:val="24"/>
          <w:lang w:eastAsia="ru-RU"/>
        </w:rPr>
      </w:pPr>
    </w:p>
    <w:p w:rsidR="00EA7477" w:rsidRPr="00EA7477" w:rsidRDefault="00EA7477" w:rsidP="00EA7477">
      <w:pPr>
        <w:spacing w:after="0" w:line="200" w:lineRule="exact"/>
        <w:rPr>
          <w:rFonts w:ascii="Times New Roman" w:eastAsia="Segoe UI" w:hAnsi="Times New Roman" w:cs="Times New Roman"/>
          <w:sz w:val="24"/>
          <w:szCs w:val="24"/>
          <w:lang w:eastAsia="ru-RU"/>
        </w:rPr>
      </w:pPr>
    </w:p>
    <w:p w:rsidR="00EA7477" w:rsidRDefault="00EA7477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EA7477" w:rsidRPr="00EA7477" w:rsidRDefault="00EA7477" w:rsidP="00EA7477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EA7477" w:rsidRPr="00EA7477" w:rsidRDefault="00EA7477" w:rsidP="00EA7477">
      <w:pPr>
        <w:overflowPunct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7496"/>
        <w:gridCol w:w="1859"/>
      </w:tblGrid>
      <w:tr w:rsidR="00EA7477" w:rsidRPr="00EA7477" w:rsidTr="000D3589">
        <w:tc>
          <w:tcPr>
            <w:tcW w:w="7495" w:type="dxa"/>
            <w:shd w:val="clear" w:color="auto" w:fill="auto"/>
          </w:tcPr>
          <w:p w:rsidR="00EA7477" w:rsidRPr="00EA7477" w:rsidRDefault="00EA7477" w:rsidP="00EA7477">
            <w:pPr>
              <w:keepNext/>
              <w:overflowPunct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EA7477" w:rsidRPr="00EA7477" w:rsidRDefault="00EA7477" w:rsidP="00EA7477">
            <w:pPr>
              <w:overflowPunct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EA7477" w:rsidRPr="00EA7477" w:rsidTr="000D3589">
        <w:tc>
          <w:tcPr>
            <w:tcW w:w="7495" w:type="dxa"/>
            <w:shd w:val="clear" w:color="auto" w:fill="auto"/>
          </w:tcPr>
          <w:p w:rsidR="00EA7477" w:rsidRPr="00EA7477" w:rsidRDefault="00EA7477" w:rsidP="00EA7477">
            <w:pPr>
              <w:keepNext/>
              <w:numPr>
                <w:ilvl w:val="0"/>
                <w:numId w:val="4"/>
              </w:numPr>
              <w:overflowPunct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EA7477" w:rsidRPr="00EA7477" w:rsidRDefault="00EA7477" w:rsidP="00EA7477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EA7477" w:rsidRPr="00EA7477" w:rsidRDefault="00EA7477" w:rsidP="00EA7477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EA7477" w:rsidRPr="00EA7477" w:rsidTr="000D3589">
        <w:tc>
          <w:tcPr>
            <w:tcW w:w="7495" w:type="dxa"/>
            <w:shd w:val="clear" w:color="auto" w:fill="auto"/>
          </w:tcPr>
          <w:p w:rsidR="00EA7477" w:rsidRPr="00EA7477" w:rsidRDefault="00EA7477" w:rsidP="00EA7477">
            <w:pPr>
              <w:keepNext/>
              <w:numPr>
                <w:ilvl w:val="0"/>
                <w:numId w:val="4"/>
              </w:numPr>
              <w:overflowPunct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EA7477" w:rsidRPr="00EA7477" w:rsidRDefault="00EA7477" w:rsidP="00EA7477">
            <w:pPr>
              <w:keepNext/>
              <w:overflowPunct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EA7477" w:rsidRPr="00EA7477" w:rsidRDefault="00EA7477" w:rsidP="00EA7477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EA7477" w:rsidRPr="00EA7477" w:rsidTr="000D3589">
        <w:trPr>
          <w:trHeight w:val="670"/>
        </w:trPr>
        <w:tc>
          <w:tcPr>
            <w:tcW w:w="7495" w:type="dxa"/>
            <w:shd w:val="clear" w:color="auto" w:fill="auto"/>
          </w:tcPr>
          <w:p w:rsidR="00EA7477" w:rsidRPr="00EA7477" w:rsidRDefault="00EA7477" w:rsidP="00EA7477">
            <w:pPr>
              <w:keepNext/>
              <w:numPr>
                <w:ilvl w:val="0"/>
                <w:numId w:val="4"/>
              </w:numPr>
              <w:overflowPunct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EA7477" w:rsidRPr="00EA7477" w:rsidRDefault="00EA7477" w:rsidP="00EA7477">
            <w:pPr>
              <w:keepNext/>
              <w:tabs>
                <w:tab w:val="left" w:pos="0"/>
              </w:tabs>
              <w:overflowPunct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EA7477" w:rsidRPr="00EA7477" w:rsidRDefault="00EA7477" w:rsidP="00EA7477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</w:tr>
      <w:tr w:rsidR="00EA7477" w:rsidRPr="00EA7477" w:rsidTr="000D3589">
        <w:tc>
          <w:tcPr>
            <w:tcW w:w="7495" w:type="dxa"/>
            <w:shd w:val="clear" w:color="auto" w:fill="auto"/>
          </w:tcPr>
          <w:p w:rsidR="00EA7477" w:rsidRPr="00EA7477" w:rsidRDefault="00EA7477" w:rsidP="00EA7477">
            <w:pPr>
              <w:keepNext/>
              <w:numPr>
                <w:ilvl w:val="0"/>
                <w:numId w:val="4"/>
              </w:numPr>
              <w:overflowPunct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EA7477" w:rsidRPr="00EA7477" w:rsidRDefault="00EA7477" w:rsidP="00EA7477">
            <w:pPr>
              <w:keepNext/>
              <w:overflowPunct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EA7477" w:rsidRPr="00EA7477" w:rsidRDefault="00EA7477" w:rsidP="00EA7477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bookmarkStart w:id="0" w:name="_Hlk67950030"/>
            <w:bookmarkEnd w:id="0"/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EA7477" w:rsidRPr="00EA7477" w:rsidRDefault="00EA7477" w:rsidP="00EA7477">
      <w:pPr>
        <w:spacing w:after="0" w:line="240" w:lineRule="auto"/>
        <w:rPr>
          <w:rFonts w:ascii="Times New Roman" w:eastAsia="Segoe UI" w:hAnsi="Times New Roman" w:cs="Times New Roman"/>
          <w:lang w:eastAsia="ru-RU"/>
        </w:rPr>
        <w:sectPr w:rsidR="00EA7477" w:rsidRPr="00EA7477">
          <w:footerReference w:type="default" r:id="rId6"/>
          <w:pgSz w:w="11906" w:h="16838"/>
          <w:pgMar w:top="1134" w:right="850" w:bottom="1134" w:left="1701" w:header="0" w:footer="0" w:gutter="0"/>
          <w:cols w:space="720"/>
          <w:formProt w:val="0"/>
          <w:titlePg/>
          <w:docGrid w:linePitch="299" w:charSpace="4096"/>
        </w:sectPr>
      </w:pPr>
    </w:p>
    <w:p w:rsidR="00EA7477" w:rsidRPr="00EA7477" w:rsidRDefault="00EA7477" w:rsidP="00EA74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r w:rsidRPr="00EA747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EA7477" w:rsidRPr="00EA7477" w:rsidRDefault="00EA7477" w:rsidP="00EA7477">
      <w:pPr>
        <w:overflowPunct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ОП.13 Нормирование труда и сметы</w:t>
      </w:r>
    </w:p>
    <w:p w:rsidR="00EA7477" w:rsidRPr="00EA7477" w:rsidRDefault="00EA7477" w:rsidP="00EA7477">
      <w:pPr>
        <w:overflowPunct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EA7477" w:rsidRPr="00EA7477" w:rsidRDefault="00EA7477" w:rsidP="00EA7477">
      <w:pPr>
        <w:overflowPunct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EA7477">
        <w:rPr>
          <w:rFonts w:ascii="Times New Roman" w:eastAsia="Calibri" w:hAnsi="Times New Roman" w:cs="Times New Roman"/>
          <w:sz w:val="26"/>
          <w:szCs w:val="26"/>
          <w:lang w:eastAsia="ru-RU"/>
        </w:rPr>
        <w:t>08.02.13 Монтаж и эксплуатация внутренних сантехнических устройств, кондиционирования воздуха и вентиляции</w:t>
      </w: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EA74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 специальностей 08.00.00 Техника и технологии строительства.</w:t>
      </w:r>
    </w:p>
    <w:p w:rsidR="00EA7477" w:rsidRPr="00EA7477" w:rsidRDefault="00EA7477" w:rsidP="00EA7477">
      <w:pPr>
        <w:overflowPunct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A7477" w:rsidRPr="00EA7477" w:rsidRDefault="00EA7477" w:rsidP="00EA7477">
      <w:pPr>
        <w:overflowPunct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EA7477" w:rsidRPr="00EA7477" w:rsidRDefault="00EA7477" w:rsidP="00EA7477">
      <w:pPr>
        <w:overflowPunct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дисциплин, является учебной дисциплиной вариативной части ОПОП </w:t>
      </w:r>
      <w:r w:rsidRPr="00EA7477">
        <w:rPr>
          <w:rFonts w:ascii="Times New Roman" w:eastAsia="Calibri" w:hAnsi="Times New Roman" w:cs="Times New Roman"/>
          <w:sz w:val="26"/>
          <w:szCs w:val="26"/>
          <w:lang w:eastAsia="ru-RU"/>
        </w:rPr>
        <w:t>08.02.13 Монтаж и эксплуатация внутренних сантехнических устройств, кондиционирования воздуха и вентиляции</w:t>
      </w: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A7477" w:rsidRPr="00EA7477" w:rsidRDefault="00EA7477" w:rsidP="00EA7477">
      <w:pPr>
        <w:overflowPunct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EA74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-составлять сметную документацию, используя нормативно-справочную литературу.</w:t>
      </w: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EA74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-состав, порядок разработки, согласования и утверждения проектно-сметной документации.</w:t>
      </w:r>
    </w:p>
    <w:p w:rsidR="00EA7477" w:rsidRPr="00EA7477" w:rsidRDefault="00EA7477" w:rsidP="00EA747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Обучающийся должен обладать </w:t>
      </w:r>
      <w:r w:rsidRPr="00EA74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общими и профессиональными компетенциями</w:t>
      </w: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EA7477" w:rsidRPr="00EA7477" w:rsidRDefault="00EA7477" w:rsidP="00EA74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EA7477" w:rsidRPr="00EA7477" w:rsidRDefault="00EA7477" w:rsidP="00EA74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EA7477" w:rsidRPr="00EA7477" w:rsidRDefault="00EA7477" w:rsidP="00EA74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EA7477" w:rsidRPr="00EA7477" w:rsidRDefault="00EA7477" w:rsidP="00EA74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EA7477" w:rsidRPr="00EA7477" w:rsidRDefault="00EA7477" w:rsidP="00EA7477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</w:t>
      </w:r>
      <w:r w:rsidRPr="00EA747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</w:p>
    <w:p w:rsidR="00EA7477" w:rsidRPr="00EA7477" w:rsidRDefault="00EA7477" w:rsidP="00EA74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</w: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Выпускник, освоивший программу ППССЗ, должен обладать личностными результатами в соответствии с рабочей программой воспитания по специальности </w:t>
      </w:r>
      <w:r w:rsidRPr="00EA7477">
        <w:rPr>
          <w:rFonts w:ascii="Times New Roman" w:eastAsia="Calibri" w:hAnsi="Times New Roman" w:cs="Times New Roman"/>
          <w:sz w:val="26"/>
          <w:szCs w:val="26"/>
          <w:lang w:eastAsia="ru-RU"/>
        </w:rPr>
        <w:t>08.02.13 Монтаж и эксплуатация внутренних сантехнических устройств, кондиционирования воздуха и вентиляции</w:t>
      </w:r>
    </w:p>
    <w:p w:rsidR="00EA7477" w:rsidRPr="00EA7477" w:rsidRDefault="00EA7477" w:rsidP="00EA74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</w:r>
    </w:p>
    <w:p w:rsidR="00EA7477" w:rsidRPr="00EA7477" w:rsidRDefault="00EA7477" w:rsidP="00EA74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демонстрирующий профессиональную жизнестойкость.                                                     </w:t>
      </w:r>
    </w:p>
    <w:p w:rsidR="00EA7477" w:rsidRPr="00EA7477" w:rsidRDefault="00EA7477" w:rsidP="00EA74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ЛР16 </w:t>
      </w: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EA7477" w:rsidRPr="00EA7477" w:rsidRDefault="00EA7477" w:rsidP="00EA7477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A7477" w:rsidRPr="00EA7477" w:rsidRDefault="00EA7477" w:rsidP="00EA7477">
      <w:pPr>
        <w:overflowPunct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EA747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EA747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EA7477" w:rsidRPr="00EA7477" w:rsidRDefault="00EA7477" w:rsidP="00EA7477">
      <w:pPr>
        <w:overflowPunct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дисциплинам  ОП.01 Экономические и правовые основы профессиональной деятельности </w:t>
      </w:r>
    </w:p>
    <w:p w:rsidR="00EA7477" w:rsidRPr="00EA7477" w:rsidRDefault="00EA7477" w:rsidP="00EA7477">
      <w:pPr>
        <w:overflowPunct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EA7477" w:rsidRPr="00EA7477" w:rsidRDefault="00EA7477" w:rsidP="00EA7477">
      <w:pPr>
        <w:overflowPunct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  <w:bookmarkStart w:id="1" w:name="_Hlk67950066"/>
      <w:bookmarkStart w:id="2" w:name="_Hlk67951670"/>
      <w:bookmarkEnd w:id="1"/>
      <w:bookmarkEnd w:id="2"/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учебной нагрузки обучающегося – </w:t>
      </w:r>
      <w:r w:rsidRPr="00EA7477">
        <w:rPr>
          <w:rFonts w:ascii="Times New Roman" w:eastAsia="Segoe UI" w:hAnsi="Times New Roman" w:cs="Times New Roman"/>
          <w:b/>
          <w:sz w:val="26"/>
          <w:szCs w:val="26"/>
          <w:lang w:eastAsia="ru-RU"/>
        </w:rPr>
        <w:t>86 часов</w:t>
      </w: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>, в том числе:</w:t>
      </w: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во взаимодействии с преподавателем – </w:t>
      </w:r>
      <w:r w:rsidRPr="00EA7477">
        <w:rPr>
          <w:rFonts w:ascii="Times New Roman" w:eastAsia="Segoe UI" w:hAnsi="Times New Roman" w:cs="Times New Roman"/>
          <w:b/>
          <w:sz w:val="26"/>
          <w:szCs w:val="26"/>
          <w:lang w:eastAsia="ru-RU"/>
        </w:rPr>
        <w:t>86 часа</w:t>
      </w: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>;</w:t>
      </w: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</w:p>
    <w:p w:rsidR="00EA7477" w:rsidRDefault="00EA7477">
      <w:pPr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Segoe UI" w:hAnsi="Times New Roman" w:cs="Times New Roman"/>
          <w:b/>
          <w:sz w:val="26"/>
          <w:szCs w:val="26"/>
          <w:lang w:eastAsia="ru-RU"/>
        </w:rPr>
        <w:br w:type="page"/>
      </w: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/>
        <w:jc w:val="center"/>
        <w:rPr>
          <w:rFonts w:ascii="Times New Roman" w:eastAsia="Segoe UI" w:hAnsi="Times New Roman" w:cs="Times New Roman"/>
          <w:sz w:val="26"/>
          <w:szCs w:val="26"/>
          <w:u w:val="single"/>
          <w:lang w:eastAsia="ru-RU"/>
        </w:rPr>
      </w:pPr>
      <w:r w:rsidRPr="00EA7477">
        <w:rPr>
          <w:rFonts w:ascii="Times New Roman" w:eastAsia="Segoe UI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 w:right="-185"/>
        <w:jc w:val="both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EA7477" w:rsidRPr="00EA7477" w:rsidTr="000D3589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A7477" w:rsidRPr="00EA7477" w:rsidTr="000D3589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rPr>
                <w:rFonts w:ascii="Times New Roman" w:eastAsia="Segoe UI" w:hAnsi="Times New Roman" w:cs="Times New Roman"/>
                <w:b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sz w:val="26"/>
                <w:szCs w:val="26"/>
                <w:lang w:eastAsia="ru-RU"/>
              </w:rPr>
              <w:t>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86</w:t>
            </w:r>
          </w:p>
        </w:tc>
      </w:tr>
      <w:tr w:rsidR="00EA7477" w:rsidRPr="00EA7477" w:rsidTr="000D3589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sz w:val="26"/>
                <w:szCs w:val="26"/>
                <w:lang w:eastAsia="ru-RU"/>
              </w:rPr>
              <w:t>Учебная нагрузка во взаимодействии с преподавателем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86</w:t>
            </w:r>
          </w:p>
        </w:tc>
      </w:tr>
      <w:tr w:rsidR="00EA7477" w:rsidRPr="00EA7477" w:rsidTr="000D3589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EA7477" w:rsidRPr="00EA7477" w:rsidTr="000D3589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46</w:t>
            </w:r>
          </w:p>
        </w:tc>
      </w:tr>
      <w:tr w:rsidR="00EA7477" w:rsidRPr="00EA7477" w:rsidTr="000D3589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лабораторные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EA7477" w:rsidRPr="00EA7477" w:rsidTr="000D3589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40</w:t>
            </w:r>
          </w:p>
        </w:tc>
      </w:tr>
      <w:tr w:rsidR="00EA7477" w:rsidRPr="00EA7477" w:rsidTr="000D3589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в том числе, в форме практической подготовки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EA7477" w:rsidRPr="00EA7477" w:rsidTr="000D3589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tabs>
                <w:tab w:val="left" w:pos="8370"/>
              </w:tabs>
              <w:spacing w:after="0" w:line="276" w:lineRule="auto"/>
              <w:rPr>
                <w:rFonts w:ascii="Times New Roman" w:eastAsia="Segoe UI" w:hAnsi="Times New Roman" w:cs="Times New Roman"/>
                <w:i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iCs/>
                <w:sz w:val="26"/>
                <w:szCs w:val="26"/>
                <w:lang w:eastAsia="ru-RU"/>
              </w:rPr>
              <w:t>Промежуточная аттестация в форме дифференцированного зачета</w:t>
            </w:r>
            <w:r w:rsidRPr="00EA7477">
              <w:rPr>
                <w:rFonts w:ascii="Times New Roman" w:eastAsia="Segoe UI" w:hAnsi="Times New Roman" w:cs="Times New Roman"/>
                <w:iCs/>
                <w:sz w:val="26"/>
                <w:szCs w:val="26"/>
                <w:lang w:eastAsia="ru-RU"/>
              </w:rPr>
              <w:tab/>
            </w:r>
          </w:p>
        </w:tc>
      </w:tr>
    </w:tbl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egoe UI" w:hAnsi="Times New Roman" w:cs="Times New Roman"/>
          <w:b/>
          <w:bCs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Segoe UI" w:hAnsi="Times New Roman" w:cs="Times New Roman"/>
          <w:b/>
          <w:bCs/>
          <w:sz w:val="26"/>
          <w:szCs w:val="26"/>
          <w:lang w:eastAsia="ru-RU"/>
        </w:rPr>
        <w:sectPr w:rsidR="00EA7477" w:rsidRPr="00EA7477">
          <w:headerReference w:type="default" r:id="rId7"/>
          <w:footerReference w:type="default" r:id="rId8"/>
          <w:pgSz w:w="11906" w:h="16838"/>
          <w:pgMar w:top="1134" w:right="850" w:bottom="1134" w:left="1701" w:header="709" w:footer="709" w:gutter="0"/>
          <w:cols w:space="720"/>
          <w:formProt w:val="0"/>
          <w:titlePg/>
          <w:docGrid w:linePitch="326"/>
        </w:sectPr>
      </w:pPr>
    </w:p>
    <w:p w:rsidR="00EA7477" w:rsidRPr="00EA7477" w:rsidRDefault="00EA7477" w:rsidP="00EA7477">
      <w:pPr>
        <w:overflowPunct w:val="0"/>
        <w:spacing w:after="0" w:line="276" w:lineRule="auto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/>
          <w:bCs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 w:rsidRPr="00EA7477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ОП.13 Нормирование труда и сметы</w:t>
      </w:r>
    </w:p>
    <w:p w:rsidR="00EA7477" w:rsidRPr="00EA7477" w:rsidRDefault="00EA7477" w:rsidP="00EA7477">
      <w:pPr>
        <w:spacing w:after="0" w:line="228" w:lineRule="auto"/>
        <w:ind w:left="380" w:right="18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641"/>
        <w:gridCol w:w="9215"/>
        <w:gridCol w:w="1135"/>
        <w:gridCol w:w="1279"/>
      </w:tblGrid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работы, самостоятельная работа обучающихся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Кол-во часов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Уровень освоения </w:t>
            </w:r>
          </w:p>
        </w:tc>
      </w:tr>
      <w:tr w:rsidR="00EA7477" w:rsidRPr="00EA7477" w:rsidTr="000D3589">
        <w:trPr>
          <w:trHeight w:val="414"/>
        </w:trPr>
        <w:tc>
          <w:tcPr>
            <w:tcW w:w="1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Раздел 1.  Нормирование в строительстве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Тема 1.1.  Нормирование труда и сметы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1-2. Нормирование труда и сметы, цели и задачи дисциплины. Принципы нормирования труда в современных условиях.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Тема 1.2. Техническое нормирование в строительстве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3-4. Система нормативных показателей. Норма времени, норма выработки, норма затрат труда, норма производительности. Состав нормы времени. Классификация затрат рабочего времени. Классификация времени использования машин.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5-6. Содержание работы по изучению использования рабочего времени. Изучение потерь рабочего времени. Выявление причин потери рабочего времени. </w:t>
            </w:r>
          </w:p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7-8 Методы и виды нормативных наблюдений. Этап технического нормально нормирования. Проектирование норм времени использования строительных машин и механизмов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Тема 1.3 Сметное нормирование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9-10.Общие понятия о сметном нормировании. Сметные нормативы, сметные нормы. Правовой статус сметных нормативов. </w:t>
            </w:r>
          </w:p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11-12 Нормативный-информационная база ценообразования и сметного нормирования. Классификация сметных нормативов.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13-14 .Состав, структура построения и общие правила применения государственных элементных сметных норм. </w:t>
            </w:r>
          </w:p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15-16 Структура обозначения нормативных документов. Состав, структура построения и общие правила применения единичных расценок.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Тема 1.4 Нормирование расхода           строительных материалов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17-18. Методы нормирования расхода материалов: производственных, лабораторий Расчетно-аналитический. Порядок проектирования производственных норм расхода материалов. Пути экономии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19-20. Практическое занятие №1</w:t>
            </w: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 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3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21-22. Практическое занятие №2</w:t>
            </w:r>
            <w:r w:rsidRPr="00EA7477">
              <w:rPr>
                <w:rFonts w:ascii="Times New Roman" w:eastAsia="Segoe U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п.п</w:t>
            </w: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 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3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23-24. Практическое занятие №3</w:t>
            </w: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A7477">
              <w:rPr>
                <w:rFonts w:ascii="Times New Roman" w:eastAsia="Segoe U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п.п </w:t>
            </w: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3</w:t>
            </w:r>
          </w:p>
        </w:tc>
      </w:tr>
      <w:tr w:rsidR="00EA7477" w:rsidRPr="00EA7477" w:rsidTr="000D3589">
        <w:trPr>
          <w:trHeight w:val="414"/>
        </w:trPr>
        <w:tc>
          <w:tcPr>
            <w:tcW w:w="1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Раздел 2. Организация оплаты труда рабочих и специалистов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Тема 2.1.  Особенности организации и оплаты труда в строительстве, тарифная система оплаты труда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25-26.Организация труда в строительстве. Заработная плата как рыночная цена труда. Факторы, определяющие величину заработной платы, стимулирование труда. Заключения коллективных договоров. Районные и другие действующие коэффициенты , учитывающие условия выполнения работ. </w:t>
            </w:r>
          </w:p>
          <w:p w:rsidR="00EA7477" w:rsidRPr="00EA7477" w:rsidRDefault="00EA7477" w:rsidP="00EA7477">
            <w:pPr>
              <w:spacing w:after="0" w:line="240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27-28 Порядок и правила определения среднего разряда рабочих и работ, присвоения разряда рабочим. Тарификация рабочих и работ.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29-30.Тарифная система и ее основные элементы: тарифная сетка, тарифные ставки. Содержание тарифной сетки, тарифные разряды и тарифные коэффициенты. </w:t>
            </w:r>
          </w:p>
          <w:p w:rsidR="00EA7477" w:rsidRPr="00EA7477" w:rsidRDefault="00EA7477" w:rsidP="00EA7477">
            <w:pPr>
              <w:spacing w:after="0" w:line="240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31-32 Общероссийский классификатор профессий рабочих, должностей служащих и тарифных разрядов (ЕТКС). Его назначение и содержание.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2.2. </w:t>
            </w: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Формы и системы оплаты труда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33-34. Форма оплаты труда: сдельная и повременная.  Системы сдельной оплаты труда: простая повременная, повременной — премиальная, косвенно — сдельная, простая сдельная, сдельная премиальная. Применение бестарифной системы оплаты труда.  </w:t>
            </w:r>
          </w:p>
          <w:p w:rsidR="00EA7477" w:rsidRPr="00EA7477" w:rsidRDefault="00EA7477" w:rsidP="00EA7477">
            <w:pPr>
              <w:spacing w:after="0" w:line="240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35-36 Дополнительные выплаты: стимулирующие, компенсационные. Системы трудовых соглашений и коллективных договоров. Гарантированный уровень заработной платы, единая тарифная сетка (ЕТС).  Порядок и правила определения заработной платы различных категорий работников организации.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Тема 2.3.</w:t>
            </w:r>
          </w:p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Основы расчета заработной платы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both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37-38. Документация для начисления заработной платы. </w:t>
            </w:r>
          </w:p>
          <w:p w:rsidR="00EA7477" w:rsidRPr="00EA7477" w:rsidRDefault="00EA7477" w:rsidP="00EA7477">
            <w:pPr>
              <w:spacing w:after="0" w:line="240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Производственные задания на строительно-монтажные работы, их содержание, порядок оформления. </w:t>
            </w:r>
          </w:p>
          <w:p w:rsidR="00EA7477" w:rsidRPr="00EA7477" w:rsidRDefault="00EA7477" w:rsidP="00EA7477">
            <w:pPr>
              <w:spacing w:after="0" w:line="240" w:lineRule="auto"/>
              <w:jc w:val="both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39-40 Производственные калькуляции затрат труда и заработной платы, их содержание и порядок составления. Табельный учет рабочего времени и порядок распределения заработной платы между рабочими в бригаде.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</w:tr>
      <w:tr w:rsidR="00EA7477" w:rsidRPr="00EA7477" w:rsidTr="000D3589">
        <w:trPr>
          <w:trHeight w:val="414"/>
        </w:trPr>
        <w:tc>
          <w:tcPr>
            <w:tcW w:w="1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Раздел 3. Правила и порядок определения сметной стоимости строительства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3.1.</w:t>
            </w:r>
          </w:p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Общие сведения о формировании стоимости строительной продукции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41-42. Смета как составляющая часть проектно-сметной документации. Сметная стоимость. Методология формирования сметной документации.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3.2 </w:t>
            </w: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Определение цены строительной продукции  </w:t>
            </w:r>
          </w:p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43-44.Виды цен. Уровни цен: базисный, текущий, прогнозный. Сущность индексации. Классификация индексов цен. Правила применения индексов цен. Методы определения стоимости строительной продукции.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</w:tr>
      <w:tr w:rsidR="00EA7477" w:rsidRPr="00EA7477" w:rsidTr="000D3589">
        <w:trPr>
          <w:trHeight w:val="813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3.3 </w:t>
            </w: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Структура и элементы сметой стоимости строительства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45-46 .Виды и состав строительной деятельности: новые строительство, реконструкция, техническое перевооружение, капитальный ремонт зданий. </w:t>
            </w:r>
          </w:p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47-48.Общая структура сметной стоимости строительной продукции по группам затрат: строительные и монтажные работы, затраты на приобретение технологического оборудования, инструмента, инвентаря, мебели и прочие затраты.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lang w:eastAsia="ru-RU"/>
              </w:rPr>
              <w:t>2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3.4. </w:t>
            </w: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Порядок и правила составления сметной документации на строительство, согласования и утверждения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49-50 .Правила и порядок составления смет. Согласование и утверждение сметной документации. </w:t>
            </w:r>
          </w:p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51-52 Локальные и объектные сметы. Локальные и объектные сметные расчеты.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53-54  Практическое занятие №4</w:t>
            </w:r>
            <w:r w:rsidRPr="00EA7477">
              <w:rPr>
                <w:rFonts w:ascii="Times New Roman" w:eastAsia="Segoe U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п.п </w:t>
            </w: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Сметная прибыль.                                                        55-56 Практическое занятие №5 Расчет сметной прибыли проекта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57-58. Практическое занятие №6</w:t>
            </w:r>
            <w:r w:rsidRPr="00EA7477">
              <w:rPr>
                <w:rFonts w:ascii="Times New Roman" w:eastAsia="Segoe U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п.п</w:t>
            </w: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 Сводный сметный расчёт. Правила подсчета объемов работ. </w:t>
            </w:r>
          </w:p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59-60  Практическое занятие №7 Порядок выделения в составе сметной документации нормативной трудоемкости и заработной платы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3</w:t>
            </w: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 xml:space="preserve">61-62,63-64 Практическое занятие №8,№9 </w:t>
            </w: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п.п</w:t>
            </w:r>
            <w:r w:rsidRPr="00EA7477">
              <w:rPr>
                <w:rFonts w:ascii="Times New Roman" w:eastAsia="Segoe UI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Определение объемов строительно-монтажных работ новых объектов.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65-66,67-68 Практическое занятие №10,№11</w:t>
            </w:r>
            <w:r w:rsidRPr="00EA7477">
              <w:rPr>
                <w:rFonts w:ascii="Times New Roman" w:eastAsia="Segoe UI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Определение объемов строительно-монтажных работ вентиляции 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69-70,71-72 .Практическое занятие  №12,№13</w:t>
            </w:r>
            <w:r w:rsidRPr="00EA7477">
              <w:rPr>
                <w:rFonts w:ascii="Times New Roman" w:eastAsia="Segoe U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7477">
              <w:rPr>
                <w:rFonts w:ascii="Times New Roman" w:eastAsia="Segoe U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п.п </w:t>
            </w:r>
            <w:r w:rsidRPr="00EA7477">
              <w:rPr>
                <w:rFonts w:ascii="Times New Roman" w:eastAsia="Segoe UI" w:hAnsi="Times New Roman" w:cs="Times New Roman"/>
                <w:color w:val="000000"/>
                <w:sz w:val="26"/>
                <w:szCs w:val="26"/>
                <w:lang w:eastAsia="ru-RU"/>
              </w:rPr>
              <w:t>Определение объемов строительно-монтажных работ на установку приборов отопления 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73-74,75-76 .Практическое занятие №14,№15</w:t>
            </w:r>
            <w:r w:rsidRPr="00EA7477">
              <w:rPr>
                <w:rFonts w:ascii="Times New Roman" w:eastAsia="Segoe U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7477">
              <w:rPr>
                <w:rFonts w:ascii="Times New Roman" w:eastAsia="Segoe U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п.п </w:t>
            </w:r>
            <w:r w:rsidRPr="00EA7477">
              <w:rPr>
                <w:rFonts w:ascii="Times New Roman" w:eastAsia="Segoe UI" w:hAnsi="Times New Roman" w:cs="Times New Roman"/>
                <w:color w:val="000000"/>
                <w:sz w:val="26"/>
                <w:szCs w:val="26"/>
                <w:lang w:eastAsia="ru-RU"/>
              </w:rPr>
              <w:t>Составление локальной сметы на монтажные,строительный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77-78,79-80.Практическое занятие №16,№17</w:t>
            </w:r>
            <w:r w:rsidRPr="00EA7477">
              <w:rPr>
                <w:rFonts w:ascii="Times New Roman" w:eastAsia="Segoe U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п.п </w:t>
            </w:r>
            <w:r w:rsidRPr="00EA7477">
              <w:rPr>
                <w:rFonts w:ascii="Times New Roman" w:eastAsia="Segoe UI" w:hAnsi="Times New Roman" w:cs="Times New Roman"/>
                <w:color w:val="000000"/>
                <w:sz w:val="26"/>
                <w:szCs w:val="26"/>
                <w:lang w:eastAsia="ru-RU"/>
              </w:rPr>
              <w:t>Составление локальной сметы на монтажные,строительный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81-82,83-84 .Практическое занятие №18,№19</w:t>
            </w:r>
            <w:r w:rsidRPr="00EA7477">
              <w:rPr>
                <w:rFonts w:ascii="Times New Roman" w:eastAsia="Segoe UI" w:hAnsi="Times New Roman" w:cs="Times New Roman"/>
                <w:color w:val="000000"/>
                <w:sz w:val="26"/>
                <w:szCs w:val="26"/>
                <w:lang w:eastAsia="ru-RU"/>
              </w:rPr>
              <w:t>п.пСоставление локальной сметы на монтажные,строительный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EA7477" w:rsidRPr="00EA7477" w:rsidTr="000D3589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85-86 Дифференцированный зачет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A7477" w:rsidRPr="00EA7477" w:rsidRDefault="00EA7477" w:rsidP="00EA7477">
      <w:pPr>
        <w:tabs>
          <w:tab w:val="right" w:pos="12731"/>
        </w:tabs>
        <w:spacing w:after="0" w:line="228" w:lineRule="auto"/>
        <w:ind w:left="380" w:right="18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7477" w:rsidRPr="00EA7477" w:rsidRDefault="00EA7477" w:rsidP="00EA7477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EA7477" w:rsidRPr="00EA7477" w:rsidRDefault="00EA7477" w:rsidP="00EA7477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EA7477">
        <w:rPr>
          <w:rFonts w:ascii="Times New Roman" w:eastAsia="Calibri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EA7477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EA7477" w:rsidRPr="00EA7477" w:rsidRDefault="00EA7477" w:rsidP="00EA74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EA7477" w:rsidRPr="00EA7477" w:rsidRDefault="00EA7477" w:rsidP="00EA74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EA7477">
        <w:rPr>
          <w:rFonts w:ascii="Times New Roman" w:eastAsia="Calibri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EA7477" w:rsidRPr="00EA7477" w:rsidRDefault="00EA7477" w:rsidP="00EA74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EA7477">
        <w:rPr>
          <w:rFonts w:ascii="Times New Roman" w:eastAsia="Calibri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EA7477" w:rsidRPr="00EA7477" w:rsidRDefault="00EA7477" w:rsidP="00EA747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Calibri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egoe UI" w:hAnsi="Times New Roman" w:cs="Times New Roman"/>
          <w:sz w:val="26"/>
          <w:szCs w:val="26"/>
          <w:lang w:eastAsia="ru-RU"/>
        </w:rPr>
        <w:sectPr w:rsidR="00EA7477" w:rsidRPr="00EA7477">
          <w:headerReference w:type="default" r:id="rId9"/>
          <w:footerReference w:type="default" r:id="rId10"/>
          <w:pgSz w:w="16838" w:h="11906" w:orient="landscape"/>
          <w:pgMar w:top="1134" w:right="1418" w:bottom="1134" w:left="851" w:header="709" w:footer="709" w:gutter="0"/>
          <w:cols w:space="720"/>
          <w:formProt w:val="0"/>
          <w:docGrid w:linePitch="326"/>
        </w:sectPr>
      </w:pPr>
    </w:p>
    <w:p w:rsidR="00EA7477" w:rsidRPr="00EA7477" w:rsidRDefault="00EA7477" w:rsidP="00EA7477">
      <w:pPr>
        <w:keepNext/>
        <w:overflowPunct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3" w:name="_Toc255754589"/>
      <w:r w:rsidRPr="00EA747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условия реализации УЧЕБНОЙ дисциплины</w:t>
      </w:r>
      <w:bookmarkEnd w:id="3"/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 учебный кабинет   «Экономики, организации и управления».</w:t>
      </w: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/>
          <w:sz w:val="26"/>
          <w:szCs w:val="26"/>
          <w:lang w:eastAsia="ru-RU"/>
        </w:rPr>
        <w:t>Оборудование учебного кабинета:</w:t>
      </w:r>
    </w:p>
    <w:p w:rsidR="00EA7477" w:rsidRPr="00EA7477" w:rsidRDefault="00EA7477" w:rsidP="00EA7477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after="0" w:line="276" w:lineRule="auto"/>
        <w:jc w:val="both"/>
        <w:rPr>
          <w:rFonts w:ascii="Times New Roman" w:eastAsia="Segoe UI" w:hAnsi="Times New Roman" w:cs="Times New Roman"/>
          <w:bCs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Cs/>
          <w:sz w:val="26"/>
          <w:szCs w:val="26"/>
          <w:lang w:eastAsia="ru-RU"/>
        </w:rPr>
        <w:t xml:space="preserve">Доска классная; </w:t>
      </w:r>
    </w:p>
    <w:p w:rsidR="00EA7477" w:rsidRPr="00EA7477" w:rsidRDefault="00EA7477" w:rsidP="00EA7477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after="0" w:line="276" w:lineRule="auto"/>
        <w:jc w:val="both"/>
        <w:rPr>
          <w:rFonts w:ascii="Times New Roman" w:eastAsia="Segoe UI" w:hAnsi="Times New Roman" w:cs="Times New Roman"/>
          <w:bCs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Cs/>
          <w:sz w:val="26"/>
          <w:szCs w:val="26"/>
          <w:lang w:eastAsia="ru-RU"/>
        </w:rPr>
        <w:t>Программное обеспечение, соответствующее разделам программы и подключенным к сети Internet и средствами вывода звуковой информации;</w:t>
      </w:r>
    </w:p>
    <w:p w:rsidR="00EA7477" w:rsidRPr="00EA7477" w:rsidRDefault="00EA7477" w:rsidP="00EA7477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after="0" w:line="276" w:lineRule="auto"/>
        <w:jc w:val="both"/>
        <w:rPr>
          <w:rFonts w:ascii="Times New Roman" w:eastAsia="Segoe UI" w:hAnsi="Times New Roman" w:cs="Times New Roman"/>
          <w:bCs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Cs/>
          <w:sz w:val="26"/>
          <w:szCs w:val="26"/>
          <w:lang w:eastAsia="ru-RU"/>
        </w:rPr>
        <w:t>Комплект нормативных документов;</w:t>
      </w:r>
    </w:p>
    <w:p w:rsidR="00EA7477" w:rsidRPr="00EA7477" w:rsidRDefault="00EA7477" w:rsidP="00EA7477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after="0" w:line="276" w:lineRule="auto"/>
        <w:jc w:val="both"/>
        <w:rPr>
          <w:rFonts w:ascii="Times New Roman" w:eastAsia="Segoe UI" w:hAnsi="Times New Roman" w:cs="Times New Roman"/>
          <w:bCs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Cs/>
          <w:sz w:val="26"/>
          <w:szCs w:val="26"/>
          <w:lang w:eastAsia="ru-RU"/>
        </w:rPr>
        <w:t>Комплект учебно-наглядных пособий «Нормирование труда и сметы».</w:t>
      </w:r>
    </w:p>
    <w:p w:rsidR="00EA7477" w:rsidRPr="00EA7477" w:rsidRDefault="00EA7477" w:rsidP="00EA7477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after="0" w:line="276" w:lineRule="auto"/>
        <w:jc w:val="both"/>
        <w:rPr>
          <w:rFonts w:ascii="Times New Roman" w:eastAsia="Segoe UI" w:hAnsi="Times New Roman" w:cs="Times New Roman"/>
          <w:bCs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Cs/>
          <w:sz w:val="26"/>
          <w:szCs w:val="26"/>
          <w:lang w:eastAsia="ru-RU"/>
        </w:rPr>
        <w:t>Сканер;</w:t>
      </w:r>
    </w:p>
    <w:p w:rsidR="00EA7477" w:rsidRPr="00EA7477" w:rsidRDefault="00EA7477" w:rsidP="00EA7477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after="0" w:line="276" w:lineRule="auto"/>
        <w:jc w:val="both"/>
        <w:rPr>
          <w:rFonts w:ascii="Times New Roman" w:eastAsia="Segoe UI" w:hAnsi="Times New Roman" w:cs="Times New Roman"/>
          <w:bCs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Cs/>
          <w:sz w:val="26"/>
          <w:szCs w:val="26"/>
          <w:lang w:eastAsia="ru-RU"/>
        </w:rPr>
        <w:t>Принтер.</w:t>
      </w: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/>
          <w:sz w:val="26"/>
          <w:szCs w:val="26"/>
          <w:lang w:eastAsia="ru-RU"/>
        </w:rPr>
        <w:t>Технические средства обучения:</w:t>
      </w:r>
    </w:p>
    <w:p w:rsidR="00EA7477" w:rsidRPr="00EA7477" w:rsidRDefault="00EA7477" w:rsidP="00EA7477">
      <w:pPr>
        <w:numPr>
          <w:ilvl w:val="0"/>
          <w:numId w:val="2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after="0" w:line="276" w:lineRule="auto"/>
        <w:jc w:val="both"/>
        <w:rPr>
          <w:rFonts w:ascii="Times New Roman" w:eastAsia="Segoe UI" w:hAnsi="Times New Roman" w:cs="Times New Roman"/>
          <w:bCs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Cs/>
          <w:sz w:val="26"/>
          <w:szCs w:val="26"/>
          <w:lang w:eastAsia="ru-RU"/>
        </w:rPr>
        <w:t>Мультимедиапроектор или мультимедийная доска;</w:t>
      </w:r>
    </w:p>
    <w:p w:rsidR="00EA7477" w:rsidRPr="00EA7477" w:rsidRDefault="00EA7477" w:rsidP="00EA7477">
      <w:pPr>
        <w:numPr>
          <w:ilvl w:val="0"/>
          <w:numId w:val="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after="0" w:line="276" w:lineRule="auto"/>
        <w:jc w:val="both"/>
        <w:rPr>
          <w:rFonts w:ascii="Times New Roman" w:eastAsia="Segoe UI" w:hAnsi="Times New Roman" w:cs="Times New Roman"/>
          <w:bCs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Cs/>
          <w:sz w:val="26"/>
          <w:szCs w:val="26"/>
          <w:lang w:eastAsia="ru-RU"/>
        </w:rPr>
        <w:t>Фото или/и видео камера;</w:t>
      </w:r>
    </w:p>
    <w:p w:rsidR="00EA7477" w:rsidRPr="00EA7477" w:rsidRDefault="00EA7477" w:rsidP="00EA7477">
      <w:pPr>
        <w:numPr>
          <w:ilvl w:val="0"/>
          <w:numId w:val="2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after="0" w:line="276" w:lineRule="auto"/>
        <w:jc w:val="both"/>
        <w:rPr>
          <w:rFonts w:ascii="Times New Roman" w:eastAsia="Segoe UI" w:hAnsi="Times New Roman" w:cs="Times New Roman"/>
          <w:bCs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Cs/>
          <w:sz w:val="26"/>
          <w:szCs w:val="26"/>
          <w:lang w:eastAsia="ru-RU"/>
        </w:rPr>
        <w:t>Программный комплекс «Гранд-Смета»</w:t>
      </w:r>
    </w:p>
    <w:p w:rsidR="00EA7477" w:rsidRPr="00EA7477" w:rsidRDefault="00EA7477" w:rsidP="00EA7477">
      <w:pPr>
        <w:numPr>
          <w:ilvl w:val="0"/>
          <w:numId w:val="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after="0" w:line="276" w:lineRule="auto"/>
        <w:jc w:val="both"/>
        <w:rPr>
          <w:rFonts w:ascii="Times New Roman" w:eastAsia="Segoe UI" w:hAnsi="Times New Roman" w:cs="Times New Roman"/>
          <w:bCs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Cs/>
          <w:sz w:val="26"/>
          <w:szCs w:val="26"/>
          <w:lang w:eastAsia="ru-RU"/>
        </w:rPr>
        <w:t>web-камера.</w:t>
      </w:r>
    </w:p>
    <w:p w:rsidR="00EA7477" w:rsidRPr="00EA7477" w:rsidRDefault="00EA7477" w:rsidP="00EA747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after="0" w:line="276" w:lineRule="auto"/>
        <w:jc w:val="both"/>
        <w:rPr>
          <w:rFonts w:ascii="Times New Roman" w:eastAsia="Segoe UI" w:hAnsi="Times New Roman" w:cs="Times New Roman"/>
          <w:bCs/>
          <w:sz w:val="26"/>
          <w:szCs w:val="26"/>
          <w:lang w:eastAsia="ru-RU"/>
        </w:rPr>
      </w:pP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Segoe UI" w:hAnsi="Times New Roman" w:cs="Times New Roman"/>
          <w:b/>
          <w:bCs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/>
          <w:bCs/>
          <w:sz w:val="26"/>
          <w:szCs w:val="26"/>
          <w:lang w:eastAsia="ru-RU"/>
        </w:rPr>
        <w:t>3.2. Информационное обеспечение обучения</w:t>
      </w:r>
    </w:p>
    <w:p w:rsidR="00EA7477" w:rsidRPr="00EA7477" w:rsidRDefault="00EA7477" w:rsidP="00EA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Segoe UI" w:hAnsi="Times New Roman" w:cs="Times New Roman"/>
          <w:b/>
          <w:bCs/>
          <w:sz w:val="26"/>
          <w:szCs w:val="26"/>
          <w:lang w:eastAsia="ru-RU"/>
        </w:rPr>
      </w:pPr>
    </w:p>
    <w:p w:rsidR="00EA7477" w:rsidRPr="00EA7477" w:rsidRDefault="00EA7477" w:rsidP="00EA7477">
      <w:pPr>
        <w:spacing w:after="0" w:line="276" w:lineRule="auto"/>
        <w:jc w:val="both"/>
        <w:rPr>
          <w:rFonts w:ascii="Times New Roman" w:eastAsia="Segoe UI" w:hAnsi="Times New Roman" w:cs="Times New Roman"/>
          <w:b/>
          <w:iCs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/>
          <w:iCs/>
          <w:sz w:val="26"/>
          <w:szCs w:val="26"/>
          <w:lang w:eastAsia="ru-RU"/>
        </w:rPr>
        <w:t xml:space="preserve">Основные источники: </w:t>
      </w:r>
    </w:p>
    <w:p w:rsidR="00EA7477" w:rsidRPr="00EA7477" w:rsidRDefault="00EA7477" w:rsidP="00EA7477">
      <w:pPr>
        <w:spacing w:after="0" w:line="276" w:lineRule="auto"/>
        <w:ind w:firstLine="567"/>
        <w:jc w:val="both"/>
        <w:rPr>
          <w:rFonts w:ascii="Times New Roman" w:eastAsia="Segoe UI" w:hAnsi="Times New Roman" w:cs="Times New Roman"/>
          <w:iCs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iCs/>
          <w:sz w:val="26"/>
          <w:szCs w:val="26"/>
          <w:lang w:eastAsia="ru-RU"/>
        </w:rPr>
        <w:t xml:space="preserve">1. Либерман, И. А. Техническое нормирование, оплата труда и проектно-сметное дело в строительстве : учебник / И.А. Либерман. — Москва : ИНФРА-М, 2025. — 400 с. — (Среднее профессиональное образование). - ISBN 978-5-16-003434-8. - Текст : электронный. - URL: </w:t>
      </w:r>
      <w:hyperlink r:id="rId11" w:history="1">
        <w:r w:rsidRPr="00EA7477">
          <w:rPr>
            <w:rFonts w:ascii="Times New Roman" w:eastAsia="Segoe UI" w:hAnsi="Times New Roman" w:cs="Times New Roman"/>
            <w:iCs/>
            <w:color w:val="0000FF"/>
            <w:sz w:val="26"/>
            <w:szCs w:val="26"/>
            <w:u w:val="single"/>
            <w:lang w:eastAsia="ru-RU"/>
          </w:rPr>
          <w:t>https://znanium.ru/catalog/product/2171476</w:t>
        </w:r>
      </w:hyperlink>
      <w:r w:rsidRPr="00EA7477">
        <w:rPr>
          <w:rFonts w:ascii="Times New Roman" w:eastAsia="Segoe UI" w:hAnsi="Times New Roman" w:cs="Times New Roman"/>
          <w:iCs/>
          <w:sz w:val="26"/>
          <w:szCs w:val="26"/>
          <w:lang w:eastAsia="ru-RU"/>
        </w:rPr>
        <w:t xml:space="preserve">  – Режим доступа: по подписке.</w:t>
      </w:r>
    </w:p>
    <w:p w:rsidR="00EA7477" w:rsidRPr="00EA7477" w:rsidRDefault="00EA7477" w:rsidP="00EA7477">
      <w:pPr>
        <w:spacing w:after="0" w:line="276" w:lineRule="auto"/>
        <w:ind w:firstLine="567"/>
        <w:jc w:val="both"/>
        <w:rPr>
          <w:rFonts w:ascii="Times New Roman" w:eastAsia="Segoe UI" w:hAnsi="Times New Roman" w:cs="Times New Roman"/>
          <w:b/>
          <w:iCs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2. </w:t>
      </w: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Фридман, А. М. Экономика организации : учебник / А.М. Фридман. — Москва : РИОР : ИНФРА-М, 2024. — 239 с. — (Среднее профессиональное образование). — DOI: https://doi.org/10.12737/1705-0. - ISBN 978-5-369-01729-6. - Текст : электронный. - URL: </w:t>
      </w:r>
      <w:hyperlink r:id="rId12" w:history="1">
        <w:r w:rsidRPr="00693DE8">
          <w:rPr>
            <w:rStyle w:val="a3"/>
            <w:rFonts w:ascii="Times New Roman" w:eastAsia="Segoe UI" w:hAnsi="Times New Roman" w:cs="Times New Roman"/>
            <w:sz w:val="26"/>
            <w:szCs w:val="26"/>
            <w:lang w:eastAsia="ru-RU"/>
          </w:rPr>
          <w:t>https://znanium.ru/catalog/product/2125912</w:t>
        </w:r>
      </w:hyperlink>
      <w:r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 </w:t>
      </w: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 – Режим доступа: по подписке.</w:t>
      </w:r>
    </w:p>
    <w:p w:rsidR="00EA7477" w:rsidRPr="00EA7477" w:rsidRDefault="00EA7477" w:rsidP="00EA7477">
      <w:pPr>
        <w:spacing w:after="0" w:line="276" w:lineRule="auto"/>
        <w:ind w:firstLine="567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3. Гаврилов, Д. А. Проектно-сметное дело : учебное пособие / Д.А. Гаврилов. — 2-е изд., испр. и доп. — Москва : ИНФРА-М, 2025. — 327 с. — (Среднее профессиональное образование). — DOI 10.12737/2105256. - ISBN 978-5-16-019303-8. - Текст : электронный. - URL: </w:t>
      </w:r>
      <w:hyperlink r:id="rId13" w:history="1">
        <w:r w:rsidRPr="00EA7477">
          <w:rPr>
            <w:rFonts w:ascii="Times New Roman" w:eastAsia="Segoe UI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https://znanium.ru/catalog/product/2105256</w:t>
        </w:r>
      </w:hyperlink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 – Режим доступа: по подписке. </w:t>
      </w:r>
    </w:p>
    <w:p w:rsidR="00EA7477" w:rsidRPr="00EA7477" w:rsidRDefault="00EA7477" w:rsidP="00EA7477">
      <w:pPr>
        <w:overflowPunct w:val="0"/>
        <w:spacing w:after="0" w:line="276" w:lineRule="auto"/>
        <w:ind w:firstLine="567"/>
        <w:contextualSpacing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</w:p>
    <w:p w:rsidR="00EA7477" w:rsidRPr="00EA7477" w:rsidRDefault="00EA7477" w:rsidP="00EA7477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Segoe UI" w:hAnsi="Times New Roman" w:cs="Times New Roman"/>
          <w:b/>
          <w:iCs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/>
          <w:iCs/>
          <w:sz w:val="26"/>
          <w:szCs w:val="26"/>
          <w:lang w:eastAsia="ru-RU"/>
        </w:rPr>
        <w:t>Дополнительные источники:</w:t>
      </w:r>
    </w:p>
    <w:p w:rsidR="00EA7477" w:rsidRPr="00EA7477" w:rsidRDefault="00EA7477" w:rsidP="00EA7477">
      <w:pPr>
        <w:numPr>
          <w:ilvl w:val="0"/>
          <w:numId w:val="1"/>
        </w:numPr>
        <w:shd w:val="clear" w:color="auto" w:fill="FFFFFF"/>
        <w:overflowPunct w:val="0"/>
        <w:spacing w:after="0" w:line="240" w:lineRule="auto"/>
        <w:ind w:left="0" w:firstLine="567"/>
        <w:contextualSpacing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pacing w:val="2"/>
          <w:sz w:val="26"/>
          <w:szCs w:val="26"/>
          <w:lang w:eastAsia="ru-RU"/>
        </w:rPr>
        <w:t xml:space="preserve">МДС    81-35.2004   Методика   определения   стоимости   строительства   продукции   на территории Российской Федерации. </w:t>
      </w: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– М.: Госстрой России, 1999. </w:t>
      </w:r>
    </w:p>
    <w:p w:rsidR="00EA7477" w:rsidRPr="00EA7477" w:rsidRDefault="00EA7477" w:rsidP="00EA7477">
      <w:pPr>
        <w:numPr>
          <w:ilvl w:val="0"/>
          <w:numId w:val="1"/>
        </w:numPr>
        <w:overflowPunct w:val="0"/>
        <w:spacing w:after="0" w:line="240" w:lineRule="auto"/>
        <w:ind w:left="0" w:firstLine="567"/>
        <w:contextualSpacing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lastRenderedPageBreak/>
        <w:t>МДС 81-33.2004. Методические указания по определению величины накладных расходов в строительстве.</w:t>
      </w:r>
    </w:p>
    <w:p w:rsidR="00EA7477" w:rsidRPr="00EA7477" w:rsidRDefault="00EA7477" w:rsidP="00EA7477">
      <w:pPr>
        <w:numPr>
          <w:ilvl w:val="0"/>
          <w:numId w:val="1"/>
        </w:numPr>
        <w:shd w:val="clear" w:color="auto" w:fill="FFFFFF"/>
        <w:overflowPunct w:val="0"/>
        <w:spacing w:after="0" w:line="240" w:lineRule="auto"/>
        <w:ind w:left="0" w:firstLine="567"/>
        <w:contextualSpacing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>МДС 81-25.2004. Методические указания по определению величины сметной прибыли в строительстве.</w:t>
      </w:r>
    </w:p>
    <w:p w:rsidR="00EA7477" w:rsidRPr="00EA7477" w:rsidRDefault="00EA7477" w:rsidP="00EA7477">
      <w:pPr>
        <w:numPr>
          <w:ilvl w:val="0"/>
          <w:numId w:val="1"/>
        </w:numPr>
        <w:shd w:val="clear" w:color="auto" w:fill="FFFFFF"/>
        <w:overflowPunct w:val="0"/>
        <w:spacing w:after="0" w:line="240" w:lineRule="auto"/>
        <w:ind w:left="0" w:firstLine="567"/>
        <w:contextualSpacing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МДС 81-1.99. Методические указания по определению стоимости строительной продукции на территории Российской Федерации. – М.: Госстрой России, 1999. </w:t>
      </w:r>
    </w:p>
    <w:p w:rsidR="00EA7477" w:rsidRPr="00EA7477" w:rsidRDefault="00EA7477" w:rsidP="00EA7477">
      <w:pPr>
        <w:numPr>
          <w:ilvl w:val="0"/>
          <w:numId w:val="1"/>
        </w:numPr>
        <w:shd w:val="clear" w:color="auto" w:fill="FFFFFF"/>
        <w:overflowPunct w:val="0"/>
        <w:spacing w:after="0" w:line="240" w:lineRule="auto"/>
        <w:ind w:left="0" w:firstLine="567"/>
        <w:contextualSpacing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МДС 81-3.99. Методические указания по разработке сметных норм и расценок на эксплуатацию строительных машин и автотранспортных средств. – М.: Госстрой России, 1999. </w:t>
      </w:r>
    </w:p>
    <w:p w:rsidR="00EA7477" w:rsidRPr="00EA7477" w:rsidRDefault="00EA7477" w:rsidP="00EA7477">
      <w:pPr>
        <w:numPr>
          <w:ilvl w:val="0"/>
          <w:numId w:val="1"/>
        </w:numPr>
        <w:shd w:val="clear" w:color="auto" w:fill="FFFFFF"/>
        <w:overflowPunct w:val="0"/>
        <w:spacing w:after="0" w:line="240" w:lineRule="auto"/>
        <w:ind w:left="0" w:firstLine="567"/>
        <w:contextualSpacing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МДС 83-1.99. Методические рекомендации по определению размера средств на оплату труда в договорных ценах и сметах на строительство и оплате труда работников строительно-монтажных и ремонтно-строительных организаций. – М.: Госстрой России, 1999. </w:t>
      </w:r>
    </w:p>
    <w:p w:rsidR="00EA7477" w:rsidRDefault="00EA7477" w:rsidP="00EA7477">
      <w:pPr>
        <w:numPr>
          <w:ilvl w:val="0"/>
          <w:numId w:val="1"/>
        </w:numPr>
        <w:overflowPunct w:val="0"/>
        <w:spacing w:after="0" w:line="240" w:lineRule="auto"/>
        <w:ind w:left="0" w:firstLine="567"/>
        <w:contextualSpacing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>Гаврилов,Д.А. Проектно-сметное дело [Текст]: учеб.пособие/ Д.А.Гаврилов. – М.: ИНФРА-М, 2019. 0 352 с.: ил.</w:t>
      </w:r>
    </w:p>
    <w:p w:rsidR="00656BDD" w:rsidRPr="00EA7477" w:rsidRDefault="00656BDD" w:rsidP="00656BDD">
      <w:pPr>
        <w:numPr>
          <w:ilvl w:val="0"/>
          <w:numId w:val="1"/>
        </w:numPr>
        <w:overflowPunct w:val="0"/>
        <w:spacing w:after="0" w:line="240" w:lineRule="auto"/>
        <w:ind w:left="0" w:firstLine="567"/>
        <w:contextualSpacing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656BDD">
        <w:rPr>
          <w:rFonts w:ascii="Times New Roman" w:eastAsia="Segoe UI" w:hAnsi="Times New Roman" w:cs="Times New Roman"/>
          <w:sz w:val="26"/>
          <w:szCs w:val="26"/>
          <w:lang w:eastAsia="ru-RU"/>
        </w:rPr>
        <w:t>Максимов, А. Е. Ценообразование и сметное дело в строительстве : учебное пособие / А. Е. Максимов. - Москва ; Вологда : Инфра-Инженерия, 2022. - 172 с. - ISBN 978-5-9729-0874-5. - Текст : электронный. - URL: https://znanium.com/catalog/product/1903463 (дата обращения: 23.04.2025). – Режим доступа: по подписке.</w:t>
      </w:r>
    </w:p>
    <w:p w:rsidR="00EA7477" w:rsidRPr="00EA7477" w:rsidRDefault="00EA7477" w:rsidP="00EA7477">
      <w:pPr>
        <w:overflowPunct w:val="0"/>
        <w:spacing w:after="0" w:line="276" w:lineRule="auto"/>
        <w:ind w:left="1287"/>
        <w:contextualSpacing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</w:p>
    <w:p w:rsidR="00EA7477" w:rsidRPr="00EA7477" w:rsidRDefault="00EA7477" w:rsidP="00EA7477">
      <w:pPr>
        <w:shd w:val="clear" w:color="auto" w:fill="FFFFFF"/>
        <w:overflowPunct w:val="0"/>
        <w:spacing w:after="0" w:line="276" w:lineRule="auto"/>
        <w:contextualSpacing/>
        <w:jc w:val="both"/>
        <w:rPr>
          <w:rFonts w:ascii="Times New Roman" w:eastAsia="Segoe UI" w:hAnsi="Times New Roman" w:cs="Times New Roman"/>
          <w:b/>
          <w:bCs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/>
          <w:bCs/>
          <w:sz w:val="26"/>
          <w:szCs w:val="26"/>
          <w:lang w:eastAsia="ru-RU"/>
        </w:rPr>
        <w:t>Интернет–ресурсы:</w:t>
      </w:r>
    </w:p>
    <w:p w:rsidR="00EA7477" w:rsidRPr="00EA7477" w:rsidRDefault="00EA7477" w:rsidP="00EA7477">
      <w:pPr>
        <w:numPr>
          <w:ilvl w:val="0"/>
          <w:numId w:val="5"/>
        </w:numPr>
        <w:shd w:val="clear" w:color="auto" w:fill="FFFFFF"/>
        <w:overflowPunct w:val="0"/>
        <w:spacing w:after="0" w:line="276" w:lineRule="auto"/>
        <w:jc w:val="both"/>
        <w:rPr>
          <w:rFonts w:ascii="Times New Roman" w:eastAsia="Segoe UI" w:hAnsi="Times New Roman" w:cs="Times New Roman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Электронные книги для сметчиков, строителей, проектировщиков. </w:t>
      </w:r>
      <w:hyperlink r:id="rId14">
        <w:r w:rsidRPr="00EA7477">
          <w:rPr>
            <w:rFonts w:ascii="Times New Roman" w:eastAsia="Segoe UI" w:hAnsi="Times New Roman" w:cs="Times New Roman"/>
            <w:color w:val="0000FF"/>
            <w:sz w:val="26"/>
            <w:szCs w:val="26"/>
            <w:u w:val="single"/>
            <w:lang w:eastAsia="ru-RU"/>
          </w:rPr>
          <w:t>www.сmet4ик.ru/forum/53-1191-1</w:t>
        </w:r>
      </w:hyperlink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>.</w:t>
      </w:r>
    </w:p>
    <w:p w:rsidR="00EA7477" w:rsidRPr="00EA7477" w:rsidRDefault="00EA7477" w:rsidP="00EA7477">
      <w:pPr>
        <w:numPr>
          <w:ilvl w:val="0"/>
          <w:numId w:val="5"/>
        </w:numPr>
        <w:shd w:val="clear" w:color="auto" w:fill="FFFFFF"/>
        <w:overflowPunct w:val="0"/>
        <w:spacing w:after="0" w:line="276" w:lineRule="auto"/>
        <w:jc w:val="both"/>
        <w:rPr>
          <w:rFonts w:ascii="Times New Roman" w:eastAsia="Segoe UI" w:hAnsi="Times New Roman" w:cs="Times New Roman"/>
          <w:lang w:eastAsia="ru-RU"/>
        </w:rPr>
      </w:pPr>
      <w:r w:rsidRPr="00EA7477">
        <w:rPr>
          <w:rFonts w:ascii="Times New Roman" w:eastAsia="Segoe UI" w:hAnsi="Times New Roman" w:cs="Times New Roman"/>
          <w:bCs/>
          <w:sz w:val="26"/>
          <w:szCs w:val="26"/>
          <w:lang w:eastAsia="ru-RU"/>
        </w:rPr>
        <w:t xml:space="preserve">Электронная библиотечная система </w:t>
      </w:r>
      <w:hyperlink r:id="rId15">
        <w:r w:rsidRPr="00EA7477">
          <w:rPr>
            <w:rFonts w:ascii="Times New Roman" w:eastAsia="Segoe UI" w:hAnsi="Times New Roman" w:cs="Times New Roman"/>
            <w:bCs/>
            <w:sz w:val="26"/>
            <w:szCs w:val="26"/>
            <w:u w:val="single"/>
            <w:lang w:eastAsia="ru-RU"/>
          </w:rPr>
          <w:t>http://znanium.com/</w:t>
        </w:r>
      </w:hyperlink>
    </w:p>
    <w:p w:rsidR="00EA7477" w:rsidRPr="00EA7477" w:rsidRDefault="00EA7477" w:rsidP="00EA7477">
      <w:pPr>
        <w:numPr>
          <w:ilvl w:val="0"/>
          <w:numId w:val="5"/>
        </w:numPr>
        <w:shd w:val="clear" w:color="auto" w:fill="FFFFFF"/>
        <w:overflowPunct w:val="0"/>
        <w:spacing w:after="0" w:line="276" w:lineRule="auto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Окно открытого доступа  Рособразования к информационным ресурсам </w:t>
      </w:r>
    </w:p>
    <w:p w:rsidR="00EA7477" w:rsidRPr="00EA7477" w:rsidRDefault="00EA7477" w:rsidP="00EA7477">
      <w:pPr>
        <w:numPr>
          <w:ilvl w:val="0"/>
          <w:numId w:val="5"/>
        </w:numPr>
        <w:shd w:val="clear" w:color="auto" w:fill="FFFFFF"/>
        <w:overflowPunct w:val="0"/>
        <w:spacing w:after="0" w:line="276" w:lineRule="auto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 ресурсов</w:t>
      </w:r>
    </w:p>
    <w:p w:rsidR="00EA7477" w:rsidRPr="00EA7477" w:rsidRDefault="00EA7477" w:rsidP="00EA7477">
      <w:pPr>
        <w:numPr>
          <w:ilvl w:val="0"/>
          <w:numId w:val="5"/>
        </w:numPr>
        <w:shd w:val="clear" w:color="auto" w:fill="FFFFFF"/>
        <w:overflowPunct w:val="0"/>
        <w:spacing w:after="0" w:line="276" w:lineRule="auto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EA7477" w:rsidRPr="00EA7477" w:rsidRDefault="00EA7477" w:rsidP="00EA7477">
      <w:pPr>
        <w:spacing w:after="0" w:line="276" w:lineRule="auto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>ресурсов.</w:t>
      </w:r>
    </w:p>
    <w:p w:rsidR="00EA7477" w:rsidRPr="00EA7477" w:rsidRDefault="00EA7477" w:rsidP="00EA7477">
      <w:pPr>
        <w:spacing w:after="0" w:line="276" w:lineRule="auto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</w:p>
    <w:p w:rsidR="00EA7477" w:rsidRPr="00EA7477" w:rsidRDefault="00EA7477" w:rsidP="00EA7477">
      <w:pPr>
        <w:spacing w:after="0" w:line="276" w:lineRule="auto"/>
        <w:jc w:val="both"/>
        <w:rPr>
          <w:rFonts w:ascii="Times New Roman" w:eastAsia="Segoe UI" w:hAnsi="Times New Roman" w:cs="Times New Roman"/>
          <w:b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b/>
          <w:sz w:val="26"/>
          <w:szCs w:val="26"/>
          <w:lang w:eastAsia="ru-RU"/>
        </w:rPr>
        <w:t xml:space="preserve">Сервисы и инструменты: </w:t>
      </w:r>
    </w:p>
    <w:p w:rsidR="00EA7477" w:rsidRPr="00EA7477" w:rsidRDefault="00EA7477" w:rsidP="00EA7477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r w:rsidRPr="00EA7477">
        <w:rPr>
          <w:rFonts w:ascii="Times New Roman" w:eastAsia="Segoe UI" w:hAnsi="Times New Roman" w:cs="Times New Roman"/>
          <w:sz w:val="26"/>
          <w:szCs w:val="26"/>
          <w:lang w:eastAsia="ru-RU"/>
        </w:rPr>
        <w:t xml:space="preserve">https://disk.yandex.ru/ </w:t>
      </w:r>
    </w:p>
    <w:p w:rsidR="00EA7477" w:rsidRPr="00EA7477" w:rsidRDefault="00EA7477" w:rsidP="00EA7477">
      <w:pPr>
        <w:spacing w:after="0" w:line="276" w:lineRule="auto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eastAsia="ru-RU"/>
        </w:rPr>
      </w:pPr>
    </w:p>
    <w:p w:rsidR="00EA7477" w:rsidRPr="00EA7477" w:rsidRDefault="00EA7477" w:rsidP="00EA7477">
      <w:pPr>
        <w:spacing w:after="0" w:line="276" w:lineRule="auto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</w:p>
    <w:p w:rsidR="00EA7477" w:rsidRPr="00EA7477" w:rsidRDefault="00EA7477" w:rsidP="00EA7477">
      <w:pPr>
        <w:spacing w:after="0" w:line="276" w:lineRule="auto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</w:p>
    <w:p w:rsidR="00EA7477" w:rsidRPr="00EA7477" w:rsidRDefault="00EA7477" w:rsidP="00EA7477">
      <w:pPr>
        <w:spacing w:after="0" w:line="276" w:lineRule="auto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</w:p>
    <w:p w:rsidR="00EA7477" w:rsidRPr="00EA7477" w:rsidRDefault="00EA7477" w:rsidP="00EA7477">
      <w:pPr>
        <w:spacing w:after="0" w:line="276" w:lineRule="auto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</w:p>
    <w:p w:rsidR="00EA7477" w:rsidRPr="00EA7477" w:rsidRDefault="00EA7477" w:rsidP="00EA7477">
      <w:pPr>
        <w:spacing w:after="0" w:line="276" w:lineRule="auto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</w:p>
    <w:p w:rsidR="00EA7477" w:rsidRPr="00EA7477" w:rsidRDefault="00EA7477" w:rsidP="00EA7477">
      <w:pPr>
        <w:spacing w:after="0" w:line="276" w:lineRule="auto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</w:p>
    <w:p w:rsidR="00EA7477" w:rsidRPr="00EA7477" w:rsidRDefault="00EA7477" w:rsidP="00EA7477">
      <w:pPr>
        <w:spacing w:after="0" w:line="276" w:lineRule="auto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</w:p>
    <w:p w:rsidR="00EA7477" w:rsidRPr="00EA7477" w:rsidRDefault="00EA7477" w:rsidP="00EA7477">
      <w:pPr>
        <w:spacing w:after="0" w:line="276" w:lineRule="auto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</w:p>
    <w:p w:rsidR="00EA7477" w:rsidRPr="00EA7477" w:rsidRDefault="00EA7477" w:rsidP="00EA7477">
      <w:pPr>
        <w:spacing w:after="0" w:line="276" w:lineRule="auto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</w:p>
    <w:p w:rsidR="00EA7477" w:rsidRPr="00EA7477" w:rsidRDefault="00EA7477" w:rsidP="00EA7477">
      <w:pPr>
        <w:spacing w:after="0" w:line="276" w:lineRule="auto"/>
        <w:jc w:val="both"/>
        <w:rPr>
          <w:rFonts w:ascii="Times New Roman" w:eastAsia="Segoe UI" w:hAnsi="Times New Roman" w:cs="Times New Roman"/>
          <w:sz w:val="26"/>
          <w:szCs w:val="26"/>
          <w:lang w:eastAsia="ru-RU"/>
        </w:rPr>
      </w:pPr>
      <w:bookmarkStart w:id="4" w:name="_GoBack"/>
      <w:bookmarkEnd w:id="4"/>
    </w:p>
    <w:p w:rsidR="00EA7477" w:rsidRPr="00EA7477" w:rsidRDefault="00EA7477" w:rsidP="00EA747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A747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4.Контроль и оценка результатов освоения УЧЕБНОЙ Дисциплины</w:t>
      </w:r>
    </w:p>
    <w:p w:rsidR="00EA7477" w:rsidRPr="00EA7477" w:rsidRDefault="00EA7477" w:rsidP="00EA7477">
      <w:pPr>
        <w:spacing w:after="0" w:line="240" w:lineRule="auto"/>
        <w:rPr>
          <w:rFonts w:ascii="Times New Roman" w:eastAsia="Segoe UI" w:hAnsi="Times New Roman" w:cs="Times New Roman"/>
          <w:lang w:eastAsia="ru-RU"/>
        </w:rPr>
      </w:pPr>
    </w:p>
    <w:p w:rsidR="00EA7477" w:rsidRPr="00EA7477" w:rsidRDefault="00EA7477" w:rsidP="00EA747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5" w:name="_Hlk67952535"/>
      <w:r w:rsidRPr="00EA74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  <w:bookmarkEnd w:id="5"/>
    </w:p>
    <w:p w:rsidR="00EA7477" w:rsidRPr="00EA7477" w:rsidRDefault="00EA7477" w:rsidP="00EA747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95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04"/>
        <w:gridCol w:w="4350"/>
      </w:tblGrid>
      <w:tr w:rsidR="00EA7477" w:rsidRPr="00EA7477" w:rsidTr="000D3589">
        <w:trPr>
          <w:trHeight w:val="85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A7477" w:rsidRPr="00EA7477" w:rsidTr="000D3589">
        <w:trPr>
          <w:trHeight w:val="279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EA7477" w:rsidRPr="00EA7477" w:rsidTr="000D3589">
        <w:trPr>
          <w:trHeight w:val="305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Уметь: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A7477" w:rsidRPr="00EA7477" w:rsidTr="000D3589">
        <w:trPr>
          <w:trHeight w:val="85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составлять сметную документацию, используя нормативно-справочную литературу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практических занятий 5-8</w:t>
            </w:r>
          </w:p>
        </w:tc>
      </w:tr>
      <w:tr w:rsidR="00EA7477" w:rsidRPr="00EA7477" w:rsidTr="000D3589">
        <w:trPr>
          <w:trHeight w:val="32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Знать: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A7477" w:rsidRPr="00EA7477" w:rsidTr="000D3589">
        <w:trPr>
          <w:trHeight w:val="1070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состав, порядок разработки, согласования и утверждения проектно-сметной документации</w:t>
            </w:r>
            <w:r w:rsidRPr="00EA7477">
              <w:rPr>
                <w:rFonts w:ascii="Times New Roman" w:eastAsia="Segoe UI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практических занятий 5-8</w:t>
            </w:r>
          </w:p>
        </w:tc>
      </w:tr>
      <w:tr w:rsidR="00EA7477" w:rsidRPr="00EA7477" w:rsidTr="000D3589">
        <w:trPr>
          <w:trHeight w:val="1070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EA7477" w:rsidRPr="00EA7477" w:rsidRDefault="00EA7477" w:rsidP="00EA7477">
            <w:pPr>
              <w:spacing w:before="60" w:after="60" w:line="240" w:lineRule="auto"/>
              <w:ind w:left="60" w:right="60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EA7477" w:rsidRPr="00EA7477" w:rsidTr="000D3589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EA7477" w:rsidRPr="00EA7477" w:rsidRDefault="00EA7477" w:rsidP="00EA7477">
            <w:pPr>
              <w:overflowPunct w:val="0"/>
              <w:spacing w:after="0" w:line="240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EA7477" w:rsidRPr="00EA7477" w:rsidTr="000D3589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EA7477" w:rsidRPr="00EA7477" w:rsidTr="000D3589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EA7477" w:rsidRPr="00EA7477" w:rsidTr="000D3589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  <w:r w:rsidRPr="00EA7477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EA7477" w:rsidRPr="00EA7477" w:rsidTr="000D3589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A7477" w:rsidRPr="00EA7477" w:rsidTr="000D3589">
        <w:trPr>
          <w:trHeight w:val="323"/>
          <w:jc w:val="center"/>
        </w:trPr>
        <w:tc>
          <w:tcPr>
            <w:tcW w:w="9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 результаты:</w:t>
            </w:r>
          </w:p>
        </w:tc>
      </w:tr>
      <w:tr w:rsidR="00EA7477" w:rsidRPr="00EA7477" w:rsidTr="000D3589">
        <w:trPr>
          <w:trHeight w:val="323"/>
          <w:jc w:val="center"/>
        </w:trPr>
        <w:tc>
          <w:tcPr>
            <w:tcW w:w="5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      </w:r>
          </w:p>
          <w:p w:rsidR="00EA7477" w:rsidRPr="00EA7477" w:rsidRDefault="00EA7477" w:rsidP="00EA747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демонстрирующий профессиональную жизнестойкость.                                            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-оценка прохождения практики (деятельности студента) руководителем предприятия</w:t>
            </w:r>
          </w:p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</w:tc>
      </w:tr>
      <w:tr w:rsidR="00EA7477" w:rsidRPr="00EA7477" w:rsidTr="000D3589">
        <w:trPr>
          <w:trHeight w:val="323"/>
          <w:jc w:val="center"/>
        </w:trPr>
        <w:tc>
          <w:tcPr>
            <w:tcW w:w="5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ЛР16 </w:t>
            </w:r>
            <w:r w:rsidRPr="00EA7477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Самостоятельное формирование портфолио профессиональных достижений.</w:t>
            </w:r>
          </w:p>
          <w:p w:rsidR="00EA7477" w:rsidRPr="00EA7477" w:rsidRDefault="00EA7477" w:rsidP="00EA74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конкурсах профессионального мастерства и в командных проектах.</w:t>
            </w:r>
          </w:p>
        </w:tc>
      </w:tr>
      <w:tr w:rsidR="00EA7477" w:rsidRPr="00EA7477" w:rsidTr="000D3589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Форма промежуточной аттестации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477" w:rsidRPr="00EA7477" w:rsidRDefault="00EA7477" w:rsidP="00EA7477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A74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CB74BB" w:rsidRDefault="00CB74BB"/>
    <w:sectPr w:rsidR="00CB7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6768470"/>
      <w:docPartObj>
        <w:docPartGallery w:val="Page Numbers (Bottom of Page)"/>
        <w:docPartUnique/>
      </w:docPartObj>
    </w:sdtPr>
    <w:sdtEndPr/>
    <w:sdtContent>
      <w:p w:rsidR="00614E96" w:rsidRDefault="00656BDD">
        <w:pPr>
          <w:pStyle w:val="10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  <w:p w:rsidR="00614E96" w:rsidRDefault="00656BDD">
        <w:pPr>
          <w:pStyle w:val="10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8849261"/>
      <w:docPartObj>
        <w:docPartGallery w:val="Page Numbers (Bottom of Page)"/>
        <w:docPartUnique/>
      </w:docPartObj>
    </w:sdtPr>
    <w:sdtEndPr/>
    <w:sdtContent>
      <w:p w:rsidR="00614E96" w:rsidRDefault="00656BDD">
        <w:pPr>
          <w:pStyle w:val="10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  <w:p w:rsidR="00614E96" w:rsidRDefault="00656BDD">
        <w:pPr>
          <w:pStyle w:val="10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5660989"/>
      <w:docPartObj>
        <w:docPartGallery w:val="Page Numbers (Bottom of Page)"/>
        <w:docPartUnique/>
      </w:docPartObj>
    </w:sdtPr>
    <w:sdtEndPr/>
    <w:sdtContent>
      <w:p w:rsidR="00614E96" w:rsidRDefault="00656BDD">
        <w:pPr>
          <w:pStyle w:val="10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  <w:p w:rsidR="00614E96" w:rsidRDefault="00656BDD">
        <w:pPr>
          <w:pStyle w:val="10"/>
        </w:pP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E96" w:rsidRDefault="00656BDD">
    <w:pPr>
      <w:pStyle w:val="1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6</w:t>
    </w:r>
    <w:r>
      <w:fldChar w:fldCharType="end"/>
    </w:r>
  </w:p>
  <w:p w:rsidR="00614E96" w:rsidRDefault="00656BDD">
    <w:pPr>
      <w:pStyle w:val="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E96" w:rsidRDefault="00656BDD">
    <w:pPr>
      <w:pStyle w:val="1"/>
      <w:jc w:val="center"/>
    </w:pPr>
  </w:p>
  <w:p w:rsidR="00614E96" w:rsidRDefault="00656BDD">
    <w:pPr>
      <w:pStyle w:val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D7DBF"/>
    <w:multiLevelType w:val="multilevel"/>
    <w:tmpl w:val="B330DED2"/>
    <w:lvl w:ilvl="0">
      <w:start w:val="1"/>
      <w:numFmt w:val="decimal"/>
      <w:suff w:val="space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9BD7DF7"/>
    <w:multiLevelType w:val="multilevel"/>
    <w:tmpl w:val="F2F8BBEC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03C1B"/>
    <w:multiLevelType w:val="multilevel"/>
    <w:tmpl w:val="4DD43DBC"/>
    <w:lvl w:ilvl="0">
      <w:start w:val="1"/>
      <w:numFmt w:val="decimal"/>
      <w:suff w:val="space"/>
      <w:lvlText w:val="%1."/>
      <w:lvlJc w:val="left"/>
      <w:pPr>
        <w:ind w:left="644" w:hanging="360"/>
      </w:pPr>
      <w:rPr>
        <w:b/>
        <w:sz w:val="26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660A57D2"/>
    <w:multiLevelType w:val="multilevel"/>
    <w:tmpl w:val="BACC967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101E5"/>
    <w:multiLevelType w:val="multilevel"/>
    <w:tmpl w:val="D3D087B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213CAA"/>
    <w:multiLevelType w:val="multilevel"/>
    <w:tmpl w:val="0E32F3E4"/>
    <w:lvl w:ilvl="0">
      <w:start w:val="1"/>
      <w:numFmt w:val="decimal"/>
      <w:suff w:val="space"/>
      <w:lvlText w:val="%1."/>
      <w:lvlJc w:val="left"/>
      <w:pPr>
        <w:ind w:left="644" w:hanging="360"/>
      </w:pPr>
      <w:rPr>
        <w:b/>
        <w:sz w:val="26"/>
        <w:szCs w:val="26"/>
      </w:rPr>
    </w:lvl>
    <w:lvl w:ilvl="1">
      <w:start w:val="1"/>
      <w:numFmt w:val="bullet"/>
      <w:lvlText w:val=""/>
      <w:lvlJc w:val="left"/>
      <w:pPr>
        <w:tabs>
          <w:tab w:val="num" w:pos="1004"/>
        </w:tabs>
        <w:ind w:left="1004" w:hanging="360"/>
      </w:pPr>
      <w:rPr>
        <w:rFonts w:ascii="Wingdings 2" w:hAnsi="Wingdings 2" w:cs="Wingdings 2" w:hint="default"/>
        <w:sz w:val="18"/>
      </w:rPr>
    </w:lvl>
    <w:lvl w:ilvl="2">
      <w:start w:val="1"/>
      <w:numFmt w:val="bullet"/>
      <w:lvlText w:val="■"/>
      <w:lvlJc w:val="left"/>
      <w:pPr>
        <w:tabs>
          <w:tab w:val="num" w:pos="1364"/>
        </w:tabs>
        <w:ind w:left="1364" w:hanging="360"/>
      </w:pPr>
      <w:rPr>
        <w:rFonts w:ascii="StarSymbol" w:hAnsi="StarSymbol" w:cs="StarSymbol" w:hint="default"/>
        <w:sz w:val="18"/>
      </w:rPr>
    </w:lvl>
    <w:lvl w:ilvl="3">
      <w:start w:val="1"/>
      <w:numFmt w:val="bullet"/>
      <w:lvlText w:val=""/>
      <w:lvlJc w:val="left"/>
      <w:pPr>
        <w:tabs>
          <w:tab w:val="num" w:pos="1724"/>
        </w:tabs>
        <w:ind w:left="1724" w:hanging="360"/>
      </w:pPr>
      <w:rPr>
        <w:rFonts w:ascii="Wingdings" w:hAnsi="Wingdings" w:cs="Wingdings" w:hint="default"/>
        <w:sz w:val="18"/>
      </w:rPr>
    </w:lvl>
    <w:lvl w:ilvl="4">
      <w:start w:val="1"/>
      <w:numFmt w:val="bullet"/>
      <w:lvlText w:val=""/>
      <w:lvlJc w:val="left"/>
      <w:pPr>
        <w:tabs>
          <w:tab w:val="num" w:pos="2084"/>
        </w:tabs>
        <w:ind w:left="2084" w:hanging="360"/>
      </w:pPr>
      <w:rPr>
        <w:rFonts w:ascii="Wingdings 2" w:hAnsi="Wingdings 2" w:cs="Wingdings 2" w:hint="default"/>
        <w:sz w:val="18"/>
      </w:rPr>
    </w:lvl>
    <w:lvl w:ilvl="5">
      <w:start w:val="1"/>
      <w:numFmt w:val="bullet"/>
      <w:lvlText w:val="■"/>
      <w:lvlJc w:val="left"/>
      <w:pPr>
        <w:tabs>
          <w:tab w:val="num" w:pos="2444"/>
        </w:tabs>
        <w:ind w:left="2444" w:hanging="360"/>
      </w:pPr>
      <w:rPr>
        <w:rFonts w:ascii="StarSymbol" w:hAnsi="StarSymbol" w:cs="StarSymbol" w:hint="default"/>
        <w:sz w:val="18"/>
      </w:rPr>
    </w:lvl>
    <w:lvl w:ilvl="6">
      <w:start w:val="1"/>
      <w:numFmt w:val="bullet"/>
      <w:lvlText w:val=""/>
      <w:lvlJc w:val="left"/>
      <w:pPr>
        <w:tabs>
          <w:tab w:val="num" w:pos="2804"/>
        </w:tabs>
        <w:ind w:left="2804" w:hanging="360"/>
      </w:pPr>
      <w:rPr>
        <w:rFonts w:ascii="Wingdings" w:hAnsi="Wingdings" w:cs="Wingdings" w:hint="default"/>
        <w:sz w:val="18"/>
      </w:rPr>
    </w:lvl>
    <w:lvl w:ilvl="7">
      <w:start w:val="1"/>
      <w:numFmt w:val="bullet"/>
      <w:lvlText w:val=""/>
      <w:lvlJc w:val="left"/>
      <w:pPr>
        <w:tabs>
          <w:tab w:val="num" w:pos="3164"/>
        </w:tabs>
        <w:ind w:left="3164" w:hanging="360"/>
      </w:pPr>
      <w:rPr>
        <w:rFonts w:ascii="Wingdings 2" w:hAnsi="Wingdings 2" w:cs="Wingdings 2" w:hint="default"/>
        <w:sz w:val="18"/>
      </w:rPr>
    </w:lvl>
    <w:lvl w:ilvl="8">
      <w:start w:val="1"/>
      <w:numFmt w:val="bullet"/>
      <w:lvlText w:val="■"/>
      <w:lvlJc w:val="left"/>
      <w:pPr>
        <w:tabs>
          <w:tab w:val="num" w:pos="3524"/>
        </w:tabs>
        <w:ind w:left="3524" w:hanging="360"/>
      </w:pPr>
      <w:rPr>
        <w:rFonts w:ascii="StarSymbol" w:hAnsi="StarSymbol" w:cs="StarSymbol" w:hint="default"/>
        <w:sz w:val="18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459"/>
    <w:rsid w:val="00656BDD"/>
    <w:rsid w:val="007A1459"/>
    <w:rsid w:val="00CB74BB"/>
    <w:rsid w:val="00EA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BE8B2-6F82-48B8-9A16-52F0961E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uiPriority w:val="99"/>
    <w:rsid w:val="00EA7477"/>
    <w:pPr>
      <w:tabs>
        <w:tab w:val="center" w:pos="4677"/>
        <w:tab w:val="right" w:pos="9355"/>
      </w:tabs>
      <w:spacing w:after="0" w:line="240" w:lineRule="auto"/>
    </w:pPr>
    <w:rPr>
      <w:rFonts w:ascii="Times New Roman" w:eastAsia="Segoe UI" w:hAnsi="Times New Roman" w:cs="Times New Roman"/>
      <w:lang w:eastAsia="ru-RU"/>
    </w:rPr>
  </w:style>
  <w:style w:type="paragraph" w:customStyle="1" w:styleId="10">
    <w:name w:val="Нижний колонтитул1"/>
    <w:basedOn w:val="a"/>
    <w:uiPriority w:val="99"/>
    <w:rsid w:val="00EA7477"/>
    <w:pPr>
      <w:tabs>
        <w:tab w:val="center" w:pos="4677"/>
        <w:tab w:val="right" w:pos="9355"/>
      </w:tabs>
      <w:spacing w:after="0" w:line="240" w:lineRule="auto"/>
    </w:pPr>
    <w:rPr>
      <w:rFonts w:ascii="Times New Roman" w:eastAsia="Segoe UI" w:hAnsi="Times New Roman" w:cs="Times New Roman"/>
      <w:lang w:eastAsia="ru-RU"/>
    </w:rPr>
  </w:style>
  <w:style w:type="character" w:styleId="a3">
    <w:name w:val="Hyperlink"/>
    <w:basedOn w:val="a0"/>
    <w:uiPriority w:val="99"/>
    <w:unhideWhenUsed/>
    <w:rsid w:val="00EA74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znanium.ru/catalog/product/2105256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znanium.ru/catalog/product/212591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ru/catalog/product/2171476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&#1089;met4&#1080;&#1082;.ru/forum/53-1191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2912</Words>
  <Characters>16604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2025-04-23T07:15:00Z</dcterms:created>
  <dcterms:modified xsi:type="dcterms:W3CDTF">2025-04-23T07:28:00Z</dcterms:modified>
</cp:coreProperties>
</file>